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AC337" w14:textId="77777777" w:rsidR="006249B9" w:rsidRPr="006249B9" w:rsidRDefault="006249B9" w:rsidP="00D41F66">
      <w:pPr>
        <w:pStyle w:val="Heading1"/>
        <w:spacing w:before="0" w:line="240" w:lineRule="auto"/>
        <w:jc w:val="center"/>
        <w:rPr>
          <w:rFonts w:asciiTheme="minorHAnsi" w:hAnsiTheme="minorHAnsi" w:cstheme="minorHAnsi"/>
          <w:b/>
          <w:bCs/>
          <w:color w:val="auto"/>
          <w:sz w:val="28"/>
          <w:szCs w:val="28"/>
        </w:rPr>
      </w:pPr>
      <w:bookmarkStart w:id="0" w:name="_GoBack"/>
      <w:bookmarkEnd w:id="0"/>
    </w:p>
    <w:p w14:paraId="757FF5A8" w14:textId="1620FD86" w:rsidR="00AA00FE" w:rsidRPr="006249B9" w:rsidRDefault="00EE2EC4" w:rsidP="00D41F66">
      <w:pPr>
        <w:pStyle w:val="Heading1"/>
        <w:spacing w:before="0" w:line="240" w:lineRule="auto"/>
        <w:jc w:val="center"/>
        <w:rPr>
          <w:rFonts w:asciiTheme="minorHAnsi" w:hAnsiTheme="minorHAnsi" w:cstheme="minorHAnsi"/>
          <w:b/>
          <w:bCs/>
          <w:color w:val="auto"/>
          <w:sz w:val="28"/>
          <w:szCs w:val="28"/>
        </w:rPr>
      </w:pPr>
      <w:r w:rsidRPr="006249B9">
        <w:rPr>
          <w:rFonts w:asciiTheme="minorHAnsi" w:hAnsiTheme="minorHAnsi" w:cstheme="minorHAnsi"/>
          <w:b/>
          <w:bCs/>
          <w:color w:val="auto"/>
          <w:sz w:val="28"/>
          <w:szCs w:val="28"/>
        </w:rPr>
        <w:t>First</w:t>
      </w:r>
      <w:r w:rsidR="00D41F66" w:rsidRPr="006249B9">
        <w:rPr>
          <w:rFonts w:asciiTheme="minorHAnsi" w:hAnsiTheme="minorHAnsi" w:cstheme="minorHAnsi"/>
          <w:b/>
          <w:bCs/>
          <w:color w:val="auto"/>
          <w:sz w:val="28"/>
          <w:szCs w:val="28"/>
        </w:rPr>
        <w:t>-</w:t>
      </w:r>
      <w:r w:rsidRPr="006249B9">
        <w:rPr>
          <w:rFonts w:asciiTheme="minorHAnsi" w:hAnsiTheme="minorHAnsi" w:cstheme="minorHAnsi"/>
          <w:b/>
          <w:bCs/>
          <w:color w:val="auto"/>
          <w:sz w:val="28"/>
          <w:szCs w:val="28"/>
        </w:rPr>
        <w:t>Year Experience Librarian</w:t>
      </w:r>
    </w:p>
    <w:p w14:paraId="3EB4BFBC" w14:textId="619FBC89" w:rsidR="00D41F66" w:rsidRPr="00FC1477" w:rsidRDefault="00D41F66" w:rsidP="00D41F66">
      <w:pPr>
        <w:pStyle w:val="Heading1"/>
        <w:spacing w:before="0" w:line="240" w:lineRule="auto"/>
        <w:jc w:val="center"/>
        <w:rPr>
          <w:rFonts w:asciiTheme="minorHAnsi" w:hAnsiTheme="minorHAnsi" w:cstheme="minorHAnsi"/>
          <w:color w:val="auto"/>
          <w:sz w:val="22"/>
          <w:szCs w:val="22"/>
        </w:rPr>
      </w:pPr>
      <w:r w:rsidRPr="00FC1477">
        <w:rPr>
          <w:rFonts w:asciiTheme="minorHAnsi" w:hAnsiTheme="minorHAnsi" w:cstheme="minorHAnsi"/>
          <w:color w:val="auto"/>
          <w:sz w:val="22"/>
          <w:szCs w:val="22"/>
        </w:rPr>
        <w:t>Assistant Librarian (12</w:t>
      </w:r>
      <w:r w:rsidR="00093896">
        <w:rPr>
          <w:rFonts w:asciiTheme="minorHAnsi" w:hAnsiTheme="minorHAnsi" w:cstheme="minorHAnsi"/>
          <w:color w:val="auto"/>
          <w:sz w:val="22"/>
          <w:szCs w:val="22"/>
        </w:rPr>
        <w:t>-</w:t>
      </w:r>
      <w:r w:rsidRPr="00FC1477">
        <w:rPr>
          <w:rFonts w:asciiTheme="minorHAnsi" w:hAnsiTheme="minorHAnsi" w:cstheme="minorHAnsi"/>
          <w:color w:val="auto"/>
          <w:sz w:val="22"/>
          <w:szCs w:val="22"/>
        </w:rPr>
        <w:t>month, Tenure-track)</w:t>
      </w:r>
    </w:p>
    <w:p w14:paraId="552DA4B8" w14:textId="3BFC2B36" w:rsidR="003658EC" w:rsidRPr="00FC1477" w:rsidRDefault="004130EC" w:rsidP="00FC1477">
      <w:pPr>
        <w:spacing w:before="100" w:beforeAutospacing="1" w:after="100" w:afterAutospacing="1" w:line="240" w:lineRule="auto"/>
        <w:jc w:val="both"/>
        <w:rPr>
          <w:rFonts w:cstheme="minorHAnsi"/>
        </w:rPr>
      </w:pPr>
      <w:r w:rsidRPr="00FC1477">
        <w:rPr>
          <w:rFonts w:cstheme="minorHAnsi"/>
        </w:rPr>
        <w:t xml:space="preserve">The Noel Memorial Library invites applications for the First-Year Experience </w:t>
      </w:r>
      <w:r w:rsidR="003719EB">
        <w:rPr>
          <w:rFonts w:cstheme="minorHAnsi"/>
        </w:rPr>
        <w:t xml:space="preserve">(FYE) </w:t>
      </w:r>
      <w:r w:rsidRPr="00FC1477">
        <w:rPr>
          <w:rFonts w:cstheme="minorHAnsi"/>
        </w:rPr>
        <w:t>Librarian, a full-time, 12-month</w:t>
      </w:r>
      <w:r w:rsidR="006249B9">
        <w:rPr>
          <w:rFonts w:cstheme="minorHAnsi"/>
        </w:rPr>
        <w:t>,</w:t>
      </w:r>
      <w:r w:rsidRPr="00FC1477">
        <w:rPr>
          <w:rFonts w:cstheme="minorHAnsi"/>
        </w:rPr>
        <w:t xml:space="preserve"> tenure-track faculty position, reporting to the Director of Research and Instruction Services. The ideal candidate will </w:t>
      </w:r>
      <w:r w:rsidR="00D41F66" w:rsidRPr="00FC1477">
        <w:rPr>
          <w:rFonts w:cstheme="minorHAnsi"/>
        </w:rPr>
        <w:t>coordinate</w:t>
      </w:r>
      <w:r w:rsidRPr="00FC1477">
        <w:rPr>
          <w:rFonts w:cstheme="minorHAnsi"/>
        </w:rPr>
        <w:t xml:space="preserve"> the first-year</w:t>
      </w:r>
      <w:r w:rsidR="006C411E" w:rsidRPr="00FC1477">
        <w:rPr>
          <w:rFonts w:cstheme="minorHAnsi"/>
        </w:rPr>
        <w:t xml:space="preserve">, dual enrollment, </w:t>
      </w:r>
      <w:r w:rsidRPr="00FC1477">
        <w:rPr>
          <w:rFonts w:cstheme="minorHAnsi"/>
        </w:rPr>
        <w:t xml:space="preserve">and </w:t>
      </w:r>
      <w:r w:rsidR="00D41F66" w:rsidRPr="00FC1477">
        <w:rPr>
          <w:rFonts w:cstheme="minorHAnsi"/>
        </w:rPr>
        <w:t>recruiting</w:t>
      </w:r>
      <w:r w:rsidRPr="00FC1477">
        <w:rPr>
          <w:rFonts w:cstheme="minorHAnsi"/>
        </w:rPr>
        <w:t xml:space="preserve"> activities</w:t>
      </w:r>
      <w:r w:rsidR="006C411E" w:rsidRPr="00FC1477">
        <w:rPr>
          <w:rFonts w:cstheme="minorHAnsi"/>
        </w:rPr>
        <w:t xml:space="preserve"> for</w:t>
      </w:r>
      <w:r w:rsidRPr="00FC1477">
        <w:rPr>
          <w:rFonts w:cstheme="minorHAnsi"/>
        </w:rPr>
        <w:t xml:space="preserve"> the Library and work collaboratively with </w:t>
      </w:r>
      <w:r w:rsidR="00E81483">
        <w:rPr>
          <w:rFonts w:cstheme="minorHAnsi"/>
        </w:rPr>
        <w:t>other units to provide</w:t>
      </w:r>
      <w:r w:rsidR="00F122DB">
        <w:rPr>
          <w:rFonts w:cstheme="minorHAnsi"/>
        </w:rPr>
        <w:t xml:space="preserve"> a comprehensive first</w:t>
      </w:r>
      <w:r w:rsidR="003719EB">
        <w:rPr>
          <w:rFonts w:cstheme="minorHAnsi"/>
        </w:rPr>
        <w:t>-</w:t>
      </w:r>
      <w:r w:rsidR="00F122DB">
        <w:rPr>
          <w:rFonts w:cstheme="minorHAnsi"/>
        </w:rPr>
        <w:t>year experience. T</w:t>
      </w:r>
      <w:r w:rsidR="00D41F66" w:rsidRPr="00FC1477">
        <w:rPr>
          <w:rFonts w:cstheme="minorHAnsi"/>
        </w:rPr>
        <w:t xml:space="preserve">he FYE librarian will have the opportunity to shape the library’s involvement in </w:t>
      </w:r>
      <w:r w:rsidR="00F122DB">
        <w:rPr>
          <w:rFonts w:cstheme="minorHAnsi"/>
        </w:rPr>
        <w:t xml:space="preserve">Freshmen Success courses, </w:t>
      </w:r>
      <w:r w:rsidR="00D21707">
        <w:rPr>
          <w:rFonts w:cstheme="minorHAnsi"/>
        </w:rPr>
        <w:t xml:space="preserve">information literacy, </w:t>
      </w:r>
      <w:r w:rsidR="00F122DB">
        <w:rPr>
          <w:rFonts w:cstheme="minorHAnsi"/>
        </w:rPr>
        <w:t xml:space="preserve">co-curricular learning opportunities, </w:t>
      </w:r>
      <w:r w:rsidR="00D21707">
        <w:rPr>
          <w:rFonts w:cstheme="minorHAnsi"/>
        </w:rPr>
        <w:t xml:space="preserve">and </w:t>
      </w:r>
      <w:r w:rsidR="00F122DB">
        <w:rPr>
          <w:rFonts w:cstheme="minorHAnsi"/>
        </w:rPr>
        <w:t xml:space="preserve">instructional design. </w:t>
      </w:r>
    </w:p>
    <w:p w14:paraId="7756209A" w14:textId="77777777" w:rsidR="00D41F66" w:rsidRPr="00FC1477" w:rsidRDefault="00D41F66" w:rsidP="00D41F66">
      <w:pPr>
        <w:spacing w:after="0" w:line="240" w:lineRule="auto"/>
        <w:rPr>
          <w:rFonts w:cstheme="minorHAnsi"/>
          <w:b/>
        </w:rPr>
      </w:pPr>
      <w:r w:rsidRPr="00FC1477">
        <w:rPr>
          <w:rFonts w:cstheme="minorHAnsi"/>
          <w:b/>
        </w:rPr>
        <w:t>Duties and Responsibilities</w:t>
      </w:r>
    </w:p>
    <w:p w14:paraId="3E2DB499" w14:textId="77777777" w:rsidR="00D41F66" w:rsidRPr="00FC1477" w:rsidRDefault="00D41F66" w:rsidP="00D41F66">
      <w:pPr>
        <w:spacing w:after="0" w:line="240" w:lineRule="auto"/>
        <w:rPr>
          <w:rFonts w:cstheme="minorHAnsi"/>
          <w:b/>
        </w:rPr>
      </w:pPr>
    </w:p>
    <w:p w14:paraId="7A7626C6" w14:textId="775F2E14" w:rsidR="00D41F66" w:rsidRPr="00F122DB" w:rsidRDefault="00D41F66" w:rsidP="00D41F66">
      <w:pPr>
        <w:jc w:val="both"/>
        <w:rPr>
          <w:rFonts w:cstheme="minorHAnsi"/>
        </w:rPr>
      </w:pPr>
      <w:r w:rsidRPr="00F122DB">
        <w:rPr>
          <w:rFonts w:cstheme="minorHAnsi"/>
          <w:b/>
          <w:bCs/>
        </w:rPr>
        <w:t>Instruction</w:t>
      </w:r>
      <w:r w:rsidRPr="00F122DB">
        <w:rPr>
          <w:rFonts w:cstheme="minorHAnsi"/>
        </w:rPr>
        <w:t xml:space="preserve">. Coordinates, designs, and provides </w:t>
      </w:r>
      <w:r w:rsidR="00F122DB" w:rsidRPr="00F122DB">
        <w:rPr>
          <w:rFonts w:cstheme="minorHAnsi"/>
        </w:rPr>
        <w:t xml:space="preserve">purpose-oriented </w:t>
      </w:r>
      <w:r w:rsidR="00F122DB">
        <w:rPr>
          <w:rFonts w:cstheme="minorHAnsi"/>
        </w:rPr>
        <w:t xml:space="preserve">instruction </w:t>
      </w:r>
      <w:r w:rsidRPr="00F122DB">
        <w:rPr>
          <w:rFonts w:cstheme="minorHAnsi"/>
        </w:rPr>
        <w:t>for Freshm</w:t>
      </w:r>
      <w:r w:rsidR="00FC1477" w:rsidRPr="00F122DB">
        <w:rPr>
          <w:rFonts w:cstheme="minorHAnsi"/>
        </w:rPr>
        <w:t>e</w:t>
      </w:r>
      <w:r w:rsidRPr="00F122DB">
        <w:rPr>
          <w:rFonts w:cstheme="minorHAnsi"/>
        </w:rPr>
        <w:t xml:space="preserve">n </w:t>
      </w:r>
      <w:r w:rsidR="00A86CAF" w:rsidRPr="00F122DB">
        <w:rPr>
          <w:rFonts w:cstheme="minorHAnsi"/>
        </w:rPr>
        <w:t>Success</w:t>
      </w:r>
      <w:r w:rsidRPr="00F122DB">
        <w:rPr>
          <w:rFonts w:cstheme="minorHAnsi"/>
        </w:rPr>
        <w:t xml:space="preserve"> library instruction classes. </w:t>
      </w:r>
      <w:r w:rsidR="004264EA" w:rsidRPr="00F122DB">
        <w:rPr>
          <w:rFonts w:cstheme="minorHAnsi"/>
        </w:rPr>
        <w:t xml:space="preserve">Works collaboratively to design and implement </w:t>
      </w:r>
      <w:r w:rsidR="00BE2FBA" w:rsidRPr="00F122DB">
        <w:rPr>
          <w:rFonts w:cstheme="minorHAnsi"/>
        </w:rPr>
        <w:t xml:space="preserve">a </w:t>
      </w:r>
      <w:r w:rsidR="00C42505">
        <w:rPr>
          <w:rFonts w:cstheme="minorHAnsi"/>
        </w:rPr>
        <w:t>scaffolded</w:t>
      </w:r>
      <w:r w:rsidR="00BE2FBA" w:rsidRPr="00F122DB">
        <w:rPr>
          <w:rFonts w:cstheme="minorHAnsi"/>
        </w:rPr>
        <w:t xml:space="preserve"> information literacy program</w:t>
      </w:r>
      <w:r w:rsidR="009A0EB6">
        <w:rPr>
          <w:rFonts w:cstheme="minorHAnsi"/>
        </w:rPr>
        <w:t xml:space="preserve"> and </w:t>
      </w:r>
      <w:r w:rsidR="009A0EB6">
        <w:t>co-curricular opportunities in areas such as AI, digital</w:t>
      </w:r>
      <w:r w:rsidR="00F64447">
        <w:t>,</w:t>
      </w:r>
      <w:r w:rsidR="009A0EB6">
        <w:t xml:space="preserve"> and data </w:t>
      </w:r>
      <w:r w:rsidR="00F64447">
        <w:t>literacies</w:t>
      </w:r>
      <w:r w:rsidR="00BE2FBA" w:rsidRPr="00F122DB">
        <w:rPr>
          <w:rFonts w:cstheme="minorHAnsi"/>
        </w:rPr>
        <w:t xml:space="preserve">. </w:t>
      </w:r>
      <w:r w:rsidR="00FC1477" w:rsidRPr="00F122DB">
        <w:rPr>
          <w:rFonts w:cstheme="minorHAnsi"/>
        </w:rPr>
        <w:t>Use</w:t>
      </w:r>
      <w:r w:rsidR="00BA61F8" w:rsidRPr="00F122DB">
        <w:rPr>
          <w:rFonts w:cstheme="minorHAnsi"/>
        </w:rPr>
        <w:t>s</w:t>
      </w:r>
      <w:r w:rsidR="00FC1477" w:rsidRPr="00F122DB">
        <w:rPr>
          <w:rFonts w:cstheme="minorHAnsi"/>
        </w:rPr>
        <w:t xml:space="preserve"> </w:t>
      </w:r>
      <w:r w:rsidR="00BA61F8" w:rsidRPr="00F122DB">
        <w:rPr>
          <w:rFonts w:cstheme="minorHAnsi"/>
        </w:rPr>
        <w:t xml:space="preserve">current and emerging </w:t>
      </w:r>
      <w:r w:rsidR="00FC1477" w:rsidRPr="00F122DB">
        <w:rPr>
          <w:rFonts w:cstheme="minorHAnsi"/>
        </w:rPr>
        <w:t xml:space="preserve">instructional design principles to produce </w:t>
      </w:r>
      <w:r w:rsidR="00BA61F8" w:rsidRPr="00F122DB">
        <w:rPr>
          <w:rFonts w:cstheme="minorHAnsi"/>
        </w:rPr>
        <w:t xml:space="preserve">instruction, </w:t>
      </w:r>
      <w:r w:rsidR="00FC1477" w:rsidRPr="00F122DB">
        <w:rPr>
          <w:rFonts w:cstheme="minorHAnsi"/>
        </w:rPr>
        <w:t xml:space="preserve">co-curricular programming, and digital learning objects. </w:t>
      </w:r>
      <w:r w:rsidRPr="00F122DB">
        <w:rPr>
          <w:rFonts w:cstheme="minorHAnsi"/>
        </w:rPr>
        <w:t>Assist</w:t>
      </w:r>
      <w:r w:rsidR="002E063E">
        <w:rPr>
          <w:rFonts w:cstheme="minorHAnsi"/>
        </w:rPr>
        <w:t>s</w:t>
      </w:r>
      <w:r w:rsidRPr="00F122DB">
        <w:rPr>
          <w:rFonts w:cstheme="minorHAnsi"/>
        </w:rPr>
        <w:t xml:space="preserve"> other librarians in instruction as needed.</w:t>
      </w:r>
    </w:p>
    <w:p w14:paraId="0731BB74" w14:textId="62A0E25B" w:rsidR="00D41F66" w:rsidRPr="00F122DB" w:rsidRDefault="00D41F66" w:rsidP="00D41F66">
      <w:pPr>
        <w:jc w:val="both"/>
        <w:rPr>
          <w:rFonts w:cstheme="minorHAnsi"/>
        </w:rPr>
      </w:pPr>
      <w:r w:rsidRPr="00F122DB">
        <w:rPr>
          <w:rFonts w:cstheme="minorHAnsi"/>
          <w:b/>
          <w:bCs/>
        </w:rPr>
        <w:t>Research Service and Consultations</w:t>
      </w:r>
      <w:r w:rsidRPr="00F122DB">
        <w:rPr>
          <w:rFonts w:cstheme="minorHAnsi"/>
        </w:rPr>
        <w:t>. Develop</w:t>
      </w:r>
      <w:r w:rsidR="004264EA" w:rsidRPr="00F122DB">
        <w:rPr>
          <w:rFonts w:cstheme="minorHAnsi"/>
        </w:rPr>
        <w:t>s</w:t>
      </w:r>
      <w:r w:rsidRPr="00F122DB">
        <w:rPr>
          <w:rFonts w:cstheme="minorHAnsi"/>
        </w:rPr>
        <w:t xml:space="preserve"> </w:t>
      </w:r>
      <w:r w:rsidR="00A86CAF" w:rsidRPr="00F122DB">
        <w:rPr>
          <w:rFonts w:cstheme="minorHAnsi"/>
        </w:rPr>
        <w:t>programming</w:t>
      </w:r>
      <w:r w:rsidRPr="00F122DB">
        <w:rPr>
          <w:rFonts w:cstheme="minorHAnsi"/>
        </w:rPr>
        <w:t xml:space="preserve"> to provide expert research support at all stages of the research life cycle. Develop</w:t>
      </w:r>
      <w:r w:rsidR="004264EA" w:rsidRPr="00F122DB">
        <w:rPr>
          <w:rFonts w:cstheme="minorHAnsi"/>
        </w:rPr>
        <w:t>s</w:t>
      </w:r>
      <w:r w:rsidRPr="00F122DB">
        <w:rPr>
          <w:rFonts w:cstheme="minorHAnsi"/>
        </w:rPr>
        <w:t xml:space="preserve"> and deliver</w:t>
      </w:r>
      <w:r w:rsidR="004264EA" w:rsidRPr="00F122DB">
        <w:rPr>
          <w:rFonts w:cstheme="minorHAnsi"/>
        </w:rPr>
        <w:t>s</w:t>
      </w:r>
      <w:r w:rsidRPr="00F122DB">
        <w:rPr>
          <w:rFonts w:cstheme="minorHAnsi"/>
        </w:rPr>
        <w:t xml:space="preserve"> innovative research consultation services. Encourage</w:t>
      </w:r>
      <w:r w:rsidR="004264EA" w:rsidRPr="00F122DB">
        <w:rPr>
          <w:rFonts w:cstheme="minorHAnsi"/>
        </w:rPr>
        <w:t>s</w:t>
      </w:r>
      <w:r w:rsidRPr="00F122DB">
        <w:rPr>
          <w:rFonts w:cstheme="minorHAnsi"/>
        </w:rPr>
        <w:t xml:space="preserve"> student and faculty scholarship by collaborating with the </w:t>
      </w:r>
      <w:r w:rsidR="009A0EB6">
        <w:rPr>
          <w:rFonts w:cstheme="minorHAnsi"/>
        </w:rPr>
        <w:t xml:space="preserve">teaching faculty and the </w:t>
      </w:r>
      <w:r w:rsidRPr="00F122DB">
        <w:rPr>
          <w:rFonts w:cstheme="minorHAnsi"/>
        </w:rPr>
        <w:t>scholarly communications librarian to enhance research dissemination and impact.</w:t>
      </w:r>
      <w:r w:rsidR="00C42505">
        <w:rPr>
          <w:rFonts w:cstheme="minorHAnsi"/>
        </w:rPr>
        <w:t xml:space="preserve"> Participates in departmental service desk rotations.</w:t>
      </w:r>
    </w:p>
    <w:p w14:paraId="19F10824" w14:textId="60811E84" w:rsidR="00D41F66" w:rsidRPr="00F122DB" w:rsidRDefault="00D41F66" w:rsidP="00D41F66">
      <w:pPr>
        <w:jc w:val="both"/>
        <w:rPr>
          <w:rFonts w:cstheme="minorHAnsi"/>
        </w:rPr>
      </w:pPr>
      <w:r w:rsidRPr="00F122DB">
        <w:rPr>
          <w:rFonts w:cstheme="minorHAnsi"/>
          <w:b/>
          <w:bCs/>
        </w:rPr>
        <w:t>Outreach and Engagement.</w:t>
      </w:r>
      <w:r w:rsidRPr="00F122DB">
        <w:rPr>
          <w:rFonts w:cstheme="minorHAnsi"/>
        </w:rPr>
        <w:t xml:space="preserve"> </w:t>
      </w:r>
      <w:r w:rsidR="00BE2FBA" w:rsidRPr="00F122DB">
        <w:rPr>
          <w:rFonts w:cstheme="minorHAnsi"/>
        </w:rPr>
        <w:t>Coordinate</w:t>
      </w:r>
      <w:r w:rsidR="00E9215A" w:rsidRPr="00F122DB">
        <w:rPr>
          <w:rFonts w:cstheme="minorHAnsi"/>
        </w:rPr>
        <w:t>s</w:t>
      </w:r>
      <w:r w:rsidR="00BE2FBA" w:rsidRPr="00F122DB">
        <w:rPr>
          <w:rFonts w:cstheme="minorHAnsi"/>
        </w:rPr>
        <w:t xml:space="preserve"> student-facing tabling events, orientations, and other outreach activities for </w:t>
      </w:r>
      <w:r w:rsidR="00D21707">
        <w:rPr>
          <w:rFonts w:cstheme="minorHAnsi"/>
        </w:rPr>
        <w:t xml:space="preserve">undergraduates, </w:t>
      </w:r>
      <w:r w:rsidR="00FC1CCC">
        <w:rPr>
          <w:rFonts w:cstheme="minorHAnsi"/>
        </w:rPr>
        <w:t xml:space="preserve">especially </w:t>
      </w:r>
      <w:r w:rsidR="00BE2FBA" w:rsidRPr="00F122DB">
        <w:rPr>
          <w:rFonts w:cstheme="minorHAnsi"/>
        </w:rPr>
        <w:t>first-year students</w:t>
      </w:r>
      <w:r w:rsidR="00335673">
        <w:rPr>
          <w:rFonts w:cstheme="minorHAnsi"/>
        </w:rPr>
        <w:t xml:space="preserve"> and transfer students</w:t>
      </w:r>
      <w:r w:rsidR="00FC1CCC">
        <w:rPr>
          <w:rFonts w:cstheme="minorHAnsi"/>
        </w:rPr>
        <w:t>,</w:t>
      </w:r>
      <w:r w:rsidR="00BE2FBA" w:rsidRPr="00F122DB">
        <w:rPr>
          <w:rFonts w:cstheme="minorHAnsi"/>
        </w:rPr>
        <w:t xml:space="preserve"> </w:t>
      </w:r>
      <w:r w:rsidR="00A86CAF" w:rsidRPr="00F122DB">
        <w:rPr>
          <w:rFonts w:cstheme="minorHAnsi"/>
        </w:rPr>
        <w:t>to facilitate student recruitment</w:t>
      </w:r>
      <w:r w:rsidR="00E9215A" w:rsidRPr="00F122DB">
        <w:rPr>
          <w:rFonts w:cstheme="minorHAnsi"/>
        </w:rPr>
        <w:t xml:space="preserve">, academic preparedness, and </w:t>
      </w:r>
      <w:r w:rsidR="00A86CAF" w:rsidRPr="00F122DB">
        <w:rPr>
          <w:rFonts w:cstheme="minorHAnsi"/>
        </w:rPr>
        <w:t xml:space="preserve">retention. Creates targeted outreach and innovative programming. </w:t>
      </w:r>
      <w:r w:rsidR="00E9215A" w:rsidRPr="00F122DB">
        <w:rPr>
          <w:rFonts w:cstheme="minorHAnsi"/>
        </w:rPr>
        <w:t>Cultivates</w:t>
      </w:r>
      <w:r w:rsidRPr="00F122DB">
        <w:rPr>
          <w:rFonts w:cstheme="minorHAnsi"/>
        </w:rPr>
        <w:t xml:space="preserve"> collaborat</w:t>
      </w:r>
      <w:r w:rsidR="00E9215A" w:rsidRPr="00F122DB">
        <w:rPr>
          <w:rFonts w:cstheme="minorHAnsi"/>
        </w:rPr>
        <w:t>ive relationships</w:t>
      </w:r>
      <w:r w:rsidRPr="00F122DB">
        <w:rPr>
          <w:rFonts w:cstheme="minorHAnsi"/>
        </w:rPr>
        <w:t xml:space="preserve"> across campus to represent the perspectives of faculty, staff, and students in shaping and delivering campus library services.</w:t>
      </w:r>
      <w:r w:rsidR="00FC1477" w:rsidRPr="00F122DB">
        <w:rPr>
          <w:rFonts w:cstheme="minorHAnsi"/>
        </w:rPr>
        <w:t xml:space="preserve"> </w:t>
      </w:r>
    </w:p>
    <w:p w14:paraId="4ED20CFE" w14:textId="5989974E" w:rsidR="00D41F66" w:rsidRPr="00FC1477" w:rsidRDefault="00D41F66" w:rsidP="00D41F66">
      <w:pPr>
        <w:jc w:val="both"/>
        <w:rPr>
          <w:rFonts w:cstheme="minorHAnsi"/>
        </w:rPr>
      </w:pPr>
      <w:r w:rsidRPr="00F122DB">
        <w:rPr>
          <w:rFonts w:cstheme="minorHAnsi"/>
          <w:b/>
          <w:bCs/>
        </w:rPr>
        <w:t>Assessment</w:t>
      </w:r>
      <w:r w:rsidRPr="00F122DB">
        <w:rPr>
          <w:rFonts w:cstheme="minorHAnsi"/>
        </w:rPr>
        <w:t>.</w:t>
      </w:r>
      <w:r w:rsidR="00A86CAF" w:rsidRPr="00F122DB">
        <w:rPr>
          <w:rFonts w:cstheme="minorHAnsi"/>
        </w:rPr>
        <w:t xml:space="preserve"> Develops student learning outcomes and assessment for first-year experience </w:t>
      </w:r>
      <w:r w:rsidR="00BE2FBA" w:rsidRPr="00F122DB">
        <w:rPr>
          <w:rFonts w:cstheme="minorHAnsi"/>
        </w:rPr>
        <w:t>programming</w:t>
      </w:r>
      <w:r w:rsidR="00A86CAF" w:rsidRPr="00F122DB">
        <w:rPr>
          <w:rFonts w:cstheme="minorHAnsi"/>
        </w:rPr>
        <w:t xml:space="preserve">. </w:t>
      </w:r>
      <w:r w:rsidRPr="00F122DB">
        <w:rPr>
          <w:rFonts w:cstheme="minorHAnsi"/>
        </w:rPr>
        <w:t>Participate</w:t>
      </w:r>
      <w:r w:rsidR="004264EA" w:rsidRPr="00F122DB">
        <w:rPr>
          <w:rFonts w:cstheme="minorHAnsi"/>
        </w:rPr>
        <w:t>s</w:t>
      </w:r>
      <w:r w:rsidRPr="00F122DB">
        <w:rPr>
          <w:rFonts w:cstheme="minorHAnsi"/>
        </w:rPr>
        <w:t xml:space="preserve"> in collaborative assessment efforts </w:t>
      </w:r>
      <w:r w:rsidR="00BE2FBA" w:rsidRPr="00F122DB">
        <w:rPr>
          <w:rFonts w:cstheme="minorHAnsi"/>
        </w:rPr>
        <w:t xml:space="preserve">to measure the influence of library engagement on student </w:t>
      </w:r>
      <w:r w:rsidR="00E9215A" w:rsidRPr="00F122DB">
        <w:rPr>
          <w:rFonts w:cstheme="minorHAnsi"/>
        </w:rPr>
        <w:t>and faculty success.</w:t>
      </w:r>
    </w:p>
    <w:p w14:paraId="6B4943CA" w14:textId="666E2F08" w:rsidR="00D41F66" w:rsidRPr="00FC1477" w:rsidRDefault="00D41F66" w:rsidP="00D41F66">
      <w:pPr>
        <w:jc w:val="both"/>
        <w:rPr>
          <w:rFonts w:cstheme="minorHAnsi"/>
          <w:b/>
          <w:bCs/>
        </w:rPr>
      </w:pPr>
      <w:r w:rsidRPr="00FC1477">
        <w:rPr>
          <w:rFonts w:cstheme="minorHAnsi"/>
          <w:b/>
          <w:bCs/>
        </w:rPr>
        <w:t>Collection Development</w:t>
      </w:r>
      <w:r w:rsidRPr="00FC1477">
        <w:rPr>
          <w:rFonts w:cstheme="minorHAnsi"/>
        </w:rPr>
        <w:t>. Identif</w:t>
      </w:r>
      <w:r w:rsidR="002E063E">
        <w:rPr>
          <w:rFonts w:cstheme="minorHAnsi"/>
        </w:rPr>
        <w:t>ies</w:t>
      </w:r>
      <w:r w:rsidRPr="00FC1477">
        <w:rPr>
          <w:rFonts w:cstheme="minorHAnsi"/>
        </w:rPr>
        <w:t xml:space="preserve"> and select</w:t>
      </w:r>
      <w:r w:rsidR="002E063E">
        <w:rPr>
          <w:rFonts w:cstheme="minorHAnsi"/>
        </w:rPr>
        <w:t>s</w:t>
      </w:r>
      <w:r w:rsidRPr="00FC1477">
        <w:rPr>
          <w:rFonts w:cstheme="minorHAnsi"/>
        </w:rPr>
        <w:t xml:space="preserve"> subject-specific resources to </w:t>
      </w:r>
      <w:r w:rsidR="009A2DD2" w:rsidRPr="00FC1477">
        <w:rPr>
          <w:rFonts w:cstheme="minorHAnsi"/>
        </w:rPr>
        <w:t>support information</w:t>
      </w:r>
      <w:r w:rsidRPr="00FC1477">
        <w:rPr>
          <w:rFonts w:cstheme="minorHAnsi"/>
        </w:rPr>
        <w:t xml:space="preserve"> needs. Contribute</w:t>
      </w:r>
      <w:r w:rsidR="00F64447">
        <w:rPr>
          <w:rFonts w:cstheme="minorHAnsi"/>
        </w:rPr>
        <w:t>s</w:t>
      </w:r>
      <w:r w:rsidRPr="00FC1477">
        <w:rPr>
          <w:rFonts w:cstheme="minorHAnsi"/>
        </w:rPr>
        <w:t xml:space="preserve"> to collection strategies that are sustainable and responsive. </w:t>
      </w:r>
    </w:p>
    <w:p w14:paraId="313C301C" w14:textId="427D08F8" w:rsidR="00D41F66" w:rsidRPr="00FC1477" w:rsidRDefault="00D41F66" w:rsidP="00D41F66">
      <w:pPr>
        <w:jc w:val="both"/>
        <w:rPr>
          <w:rFonts w:cstheme="minorHAnsi"/>
        </w:rPr>
      </w:pPr>
      <w:r w:rsidRPr="00FC1477">
        <w:rPr>
          <w:rFonts w:cstheme="minorHAnsi"/>
          <w:b/>
          <w:bCs/>
        </w:rPr>
        <w:t>Professional Engagement.</w:t>
      </w:r>
      <w:r w:rsidRPr="00FC1477">
        <w:rPr>
          <w:rFonts w:cstheme="minorHAnsi"/>
        </w:rPr>
        <w:t xml:space="preserve"> </w:t>
      </w:r>
      <w:r w:rsidR="00E81483" w:rsidRPr="00E81483">
        <w:rPr>
          <w:rFonts w:cstheme="minorHAnsi"/>
        </w:rPr>
        <w:t>Consult</w:t>
      </w:r>
      <w:r w:rsidR="002E063E">
        <w:rPr>
          <w:rFonts w:cstheme="minorHAnsi"/>
        </w:rPr>
        <w:t>s</w:t>
      </w:r>
      <w:r w:rsidR="00E81483" w:rsidRPr="00E81483">
        <w:rPr>
          <w:rFonts w:cstheme="minorHAnsi"/>
        </w:rPr>
        <w:t xml:space="preserve"> with library leadership in developing a plan for professional development, scholarship, and service relevant to the library and university’s strategic plan. Demonstrate</w:t>
      </w:r>
      <w:r w:rsidR="002E063E">
        <w:rPr>
          <w:rFonts w:cstheme="minorHAnsi"/>
        </w:rPr>
        <w:t>s</w:t>
      </w:r>
      <w:r w:rsidR="00E81483" w:rsidRPr="00E81483">
        <w:rPr>
          <w:rFonts w:cstheme="minorHAnsi"/>
        </w:rPr>
        <w:t xml:space="preserve"> sustained efforts of contributions to the </w:t>
      </w:r>
      <w:r w:rsidR="006249B9">
        <w:rPr>
          <w:rFonts w:cstheme="minorHAnsi"/>
        </w:rPr>
        <w:t xml:space="preserve">library, </w:t>
      </w:r>
      <w:r w:rsidR="00E81483" w:rsidRPr="00E81483">
        <w:rPr>
          <w:rFonts w:cstheme="minorHAnsi"/>
        </w:rPr>
        <w:t>university</w:t>
      </w:r>
      <w:r w:rsidR="006249B9">
        <w:rPr>
          <w:rFonts w:cstheme="minorHAnsi"/>
        </w:rPr>
        <w:t>,</w:t>
      </w:r>
      <w:r w:rsidR="00E81483" w:rsidRPr="00E81483">
        <w:rPr>
          <w:rFonts w:cstheme="minorHAnsi"/>
        </w:rPr>
        <w:t xml:space="preserve"> and professional community. </w:t>
      </w:r>
    </w:p>
    <w:p w14:paraId="1AC1F470" w14:textId="77777777" w:rsidR="00FF5607" w:rsidRDefault="00FF5607" w:rsidP="00D41F66">
      <w:pPr>
        <w:spacing w:after="0" w:line="240" w:lineRule="auto"/>
        <w:jc w:val="both"/>
        <w:rPr>
          <w:rFonts w:cstheme="minorHAnsi"/>
          <w:b/>
        </w:rPr>
      </w:pPr>
    </w:p>
    <w:p w14:paraId="0379D423" w14:textId="1949E304" w:rsidR="009A2DD2" w:rsidRPr="00FC1477" w:rsidRDefault="006249B9" w:rsidP="009A2DD2">
      <w:pPr>
        <w:pStyle w:val="Heading1"/>
        <w:spacing w:before="0" w:line="240" w:lineRule="auto"/>
        <w:jc w:val="center"/>
        <w:rPr>
          <w:rFonts w:asciiTheme="minorHAnsi" w:hAnsiTheme="minorHAnsi" w:cstheme="minorHAnsi"/>
          <w:b/>
          <w:bCs/>
          <w:color w:val="auto"/>
          <w:sz w:val="22"/>
          <w:szCs w:val="22"/>
        </w:rPr>
      </w:pPr>
      <w:r w:rsidRPr="006249B9">
        <w:rPr>
          <w:rFonts w:asciiTheme="minorHAnsi" w:hAnsiTheme="minorHAnsi" w:cstheme="minorHAnsi"/>
          <w:b/>
          <w:bCs/>
          <w:color w:val="auto"/>
          <w:sz w:val="28"/>
          <w:szCs w:val="28"/>
        </w:rPr>
        <w:lastRenderedPageBreak/>
        <w:t>First-Year Experience Librarian</w:t>
      </w:r>
      <w:r>
        <w:rPr>
          <w:rFonts w:asciiTheme="minorHAnsi" w:hAnsiTheme="minorHAnsi" w:cstheme="minorHAnsi"/>
          <w:b/>
          <w:bCs/>
          <w:color w:val="auto"/>
          <w:sz w:val="28"/>
          <w:szCs w:val="28"/>
        </w:rPr>
        <w:t xml:space="preserve"> </w:t>
      </w:r>
      <w:r w:rsidR="009A2DD2">
        <w:rPr>
          <w:rFonts w:asciiTheme="minorHAnsi" w:hAnsiTheme="minorHAnsi" w:cstheme="minorHAnsi"/>
          <w:b/>
          <w:bCs/>
          <w:color w:val="auto"/>
          <w:sz w:val="22"/>
          <w:szCs w:val="22"/>
        </w:rPr>
        <w:t>(continued)</w:t>
      </w:r>
    </w:p>
    <w:p w14:paraId="73CBFD28" w14:textId="77777777" w:rsidR="009A2DD2" w:rsidRPr="00FC1477" w:rsidRDefault="009A2DD2" w:rsidP="009A2DD2">
      <w:pPr>
        <w:pStyle w:val="Heading1"/>
        <w:spacing w:before="0" w:line="240" w:lineRule="auto"/>
        <w:jc w:val="center"/>
        <w:rPr>
          <w:rFonts w:asciiTheme="minorHAnsi" w:hAnsiTheme="minorHAnsi" w:cstheme="minorHAnsi"/>
          <w:color w:val="auto"/>
          <w:sz w:val="22"/>
          <w:szCs w:val="22"/>
        </w:rPr>
      </w:pPr>
      <w:r w:rsidRPr="00FC1477">
        <w:rPr>
          <w:rFonts w:asciiTheme="minorHAnsi" w:hAnsiTheme="minorHAnsi" w:cstheme="minorHAnsi"/>
          <w:color w:val="auto"/>
          <w:sz w:val="22"/>
          <w:szCs w:val="22"/>
        </w:rPr>
        <w:t>Assistant Librarian (</w:t>
      </w:r>
      <w:proofErr w:type="gramStart"/>
      <w:r w:rsidRPr="00FC1477">
        <w:rPr>
          <w:rFonts w:asciiTheme="minorHAnsi" w:hAnsiTheme="minorHAnsi" w:cstheme="minorHAnsi"/>
          <w:color w:val="auto"/>
          <w:sz w:val="22"/>
          <w:szCs w:val="22"/>
        </w:rPr>
        <w:t>12 month</w:t>
      </w:r>
      <w:proofErr w:type="gramEnd"/>
      <w:r w:rsidRPr="00FC1477">
        <w:rPr>
          <w:rFonts w:asciiTheme="minorHAnsi" w:hAnsiTheme="minorHAnsi" w:cstheme="minorHAnsi"/>
          <w:color w:val="auto"/>
          <w:sz w:val="22"/>
          <w:szCs w:val="22"/>
        </w:rPr>
        <w:t>, Tenure-track)</w:t>
      </w:r>
    </w:p>
    <w:p w14:paraId="08DE7E42" w14:textId="77777777" w:rsidR="009A2DD2" w:rsidRDefault="009A2DD2" w:rsidP="00D41F66">
      <w:pPr>
        <w:spacing w:after="0" w:line="240" w:lineRule="auto"/>
        <w:jc w:val="both"/>
        <w:rPr>
          <w:rFonts w:cstheme="minorHAnsi"/>
          <w:b/>
        </w:rPr>
      </w:pPr>
    </w:p>
    <w:p w14:paraId="5D4B6CB2" w14:textId="1A21B8F9" w:rsidR="00D41F66" w:rsidRPr="00FC1477" w:rsidRDefault="00D41F66" w:rsidP="00D41F66">
      <w:pPr>
        <w:spacing w:after="0" w:line="240" w:lineRule="auto"/>
        <w:jc w:val="both"/>
        <w:rPr>
          <w:rFonts w:cstheme="minorHAnsi"/>
          <w:b/>
        </w:rPr>
      </w:pPr>
      <w:r w:rsidRPr="00FC1477">
        <w:rPr>
          <w:rFonts w:cstheme="minorHAnsi"/>
          <w:b/>
        </w:rPr>
        <w:t>Required Qualifications</w:t>
      </w:r>
    </w:p>
    <w:p w14:paraId="0BC3DE3B" w14:textId="5C4A719F" w:rsidR="00D41F66" w:rsidRPr="00E81483" w:rsidRDefault="00E81483" w:rsidP="00E81483">
      <w:pPr>
        <w:pStyle w:val="NoSpacing"/>
        <w:numPr>
          <w:ilvl w:val="0"/>
          <w:numId w:val="15"/>
        </w:numPr>
        <w:spacing w:beforeAutospacing="1" w:afterAutospacing="1"/>
        <w:rPr>
          <w:rFonts w:ascii="Calibri" w:eastAsia="Calibri" w:hAnsi="Calibri" w:cs="Calibri"/>
        </w:rPr>
      </w:pPr>
      <w:r w:rsidRPr="00103477">
        <w:rPr>
          <w:rFonts w:ascii="Calibri" w:eastAsia="Calibri" w:hAnsi="Calibri" w:cs="Calibri"/>
        </w:rPr>
        <w:t>Master’s (MLIS, MLS</w:t>
      </w:r>
      <w:r>
        <w:rPr>
          <w:rFonts w:ascii="Calibri" w:eastAsia="Calibri" w:hAnsi="Calibri" w:cs="Calibri"/>
        </w:rPr>
        <w:t>, MS</w:t>
      </w:r>
      <w:r w:rsidRPr="00103477">
        <w:rPr>
          <w:rFonts w:ascii="Calibri" w:eastAsia="Calibri" w:hAnsi="Calibri" w:cs="Calibri"/>
        </w:rPr>
        <w:t xml:space="preserve">) degree from an ALA-accredited program </w:t>
      </w:r>
      <w:r w:rsidR="00E3498D">
        <w:rPr>
          <w:rFonts w:ascii="Calibri" w:eastAsia="Calibri" w:hAnsi="Calibri" w:cs="Calibri"/>
        </w:rPr>
        <w:t>OR</w:t>
      </w:r>
      <w:r w:rsidRPr="00103477">
        <w:rPr>
          <w:rFonts w:ascii="Calibri" w:eastAsia="Calibri" w:hAnsi="Calibri" w:cs="Calibri"/>
        </w:rPr>
        <w:t xml:space="preserve"> a master’s degree from a regionally accredited </w:t>
      </w:r>
      <w:r>
        <w:rPr>
          <w:rFonts w:ascii="Calibri" w:eastAsia="Calibri" w:hAnsi="Calibri" w:cs="Calibri"/>
        </w:rPr>
        <w:t>college or university</w:t>
      </w:r>
      <w:r w:rsidRPr="00103477">
        <w:rPr>
          <w:rFonts w:ascii="Calibri" w:eastAsia="Calibri" w:hAnsi="Calibri" w:cs="Calibri"/>
        </w:rPr>
        <w:t xml:space="preserve"> plus at least 3 years</w:t>
      </w:r>
      <w:r w:rsidR="00E3498D">
        <w:rPr>
          <w:rFonts w:ascii="Calibri" w:eastAsia="Calibri" w:hAnsi="Calibri" w:cs="Calibri"/>
        </w:rPr>
        <w:t xml:space="preserve"> of</w:t>
      </w:r>
      <w:r w:rsidRPr="00103477">
        <w:rPr>
          <w:rFonts w:ascii="Calibri" w:eastAsia="Calibri" w:hAnsi="Calibri" w:cs="Calibri"/>
        </w:rPr>
        <w:t xml:space="preserve"> full-time experience working in an academic library</w:t>
      </w:r>
      <w:r w:rsidR="00E3498D">
        <w:rPr>
          <w:rFonts w:ascii="Calibri" w:eastAsia="Calibri" w:hAnsi="Calibri" w:cs="Calibri"/>
        </w:rPr>
        <w:t xml:space="preserve"> or archive</w:t>
      </w:r>
    </w:p>
    <w:p w14:paraId="74312465" w14:textId="77777777" w:rsidR="00D41F66" w:rsidRPr="00FC1477" w:rsidRDefault="00D41F66" w:rsidP="00D41F66">
      <w:pPr>
        <w:spacing w:after="0" w:line="240" w:lineRule="auto"/>
        <w:jc w:val="both"/>
        <w:rPr>
          <w:rFonts w:cstheme="minorHAnsi"/>
          <w:b/>
        </w:rPr>
      </w:pPr>
      <w:r w:rsidRPr="00FC1477">
        <w:rPr>
          <w:rFonts w:cstheme="minorHAnsi"/>
          <w:b/>
        </w:rPr>
        <w:t>Preferred Qualifications</w:t>
      </w:r>
    </w:p>
    <w:p w14:paraId="10AC46CD" w14:textId="7E19B2A7" w:rsidR="00E81483" w:rsidRDefault="00E3498D" w:rsidP="009579B2">
      <w:pPr>
        <w:pStyle w:val="ListParagraph"/>
        <w:numPr>
          <w:ilvl w:val="0"/>
          <w:numId w:val="6"/>
        </w:numPr>
        <w:spacing w:before="100" w:beforeAutospacing="1" w:after="100" w:afterAutospacing="1" w:line="240" w:lineRule="auto"/>
        <w:rPr>
          <w:rFonts w:ascii="Calibri" w:eastAsia="Calibri" w:hAnsi="Calibri" w:cs="Calibri"/>
        </w:rPr>
      </w:pPr>
      <w:r>
        <w:rPr>
          <w:rFonts w:ascii="Calibri" w:eastAsia="Calibri" w:hAnsi="Calibri" w:cs="Calibri"/>
        </w:rPr>
        <w:t>An ALA-accredited graduate degree,</w:t>
      </w:r>
      <w:r w:rsidR="00E81483" w:rsidRPr="7BC10861">
        <w:rPr>
          <w:rFonts w:ascii="Calibri" w:eastAsia="Calibri" w:hAnsi="Calibri" w:cs="Calibri"/>
        </w:rPr>
        <w:t xml:space="preserve"> and an additional </w:t>
      </w:r>
      <w:r>
        <w:rPr>
          <w:rFonts w:ascii="Calibri" w:eastAsia="Calibri" w:hAnsi="Calibri" w:cs="Calibri"/>
        </w:rPr>
        <w:t>graduate degree</w:t>
      </w:r>
      <w:r w:rsidR="00E81483" w:rsidRPr="7BC10861">
        <w:rPr>
          <w:rFonts w:ascii="Calibri" w:eastAsia="Calibri" w:hAnsi="Calibri" w:cs="Calibri"/>
        </w:rPr>
        <w:t xml:space="preserve"> in a subject field is desirable</w:t>
      </w:r>
    </w:p>
    <w:p w14:paraId="11F8FA70" w14:textId="30D19E7E" w:rsidR="00E3498D" w:rsidRPr="00E3498D" w:rsidRDefault="00E3498D" w:rsidP="00E3498D">
      <w:pPr>
        <w:pStyle w:val="ListParagraph"/>
        <w:numPr>
          <w:ilvl w:val="0"/>
          <w:numId w:val="6"/>
        </w:numPr>
        <w:spacing w:after="0" w:line="240" w:lineRule="auto"/>
        <w:jc w:val="both"/>
        <w:rPr>
          <w:rFonts w:cstheme="minorHAnsi"/>
          <w:b/>
        </w:rPr>
      </w:pPr>
      <w:r>
        <w:rPr>
          <w:rFonts w:cstheme="minorHAnsi"/>
        </w:rPr>
        <w:t>Demonstrated experience with instructional design and/ or teaching</w:t>
      </w:r>
    </w:p>
    <w:p w14:paraId="4C24E757" w14:textId="769DF9A0" w:rsidR="00D41F66" w:rsidRPr="00E3498D" w:rsidRDefault="00D41F66" w:rsidP="00E3498D">
      <w:pPr>
        <w:pStyle w:val="ListParagraph"/>
        <w:numPr>
          <w:ilvl w:val="0"/>
          <w:numId w:val="6"/>
        </w:numPr>
        <w:spacing w:after="0" w:line="240" w:lineRule="auto"/>
        <w:jc w:val="both"/>
        <w:rPr>
          <w:rFonts w:cstheme="minorHAnsi"/>
          <w:b/>
        </w:rPr>
      </w:pPr>
      <w:r w:rsidRPr="00FC1477">
        <w:rPr>
          <w:rFonts w:cstheme="minorHAnsi"/>
        </w:rPr>
        <w:t>Experience with assessment to ensure continuous evaluation and improvement</w:t>
      </w:r>
    </w:p>
    <w:p w14:paraId="3ECBC348" w14:textId="6805ABD0" w:rsidR="00D41F66" w:rsidRPr="00FC1477" w:rsidRDefault="00FF5607" w:rsidP="00D41F66">
      <w:pPr>
        <w:pStyle w:val="ListParagraph"/>
        <w:numPr>
          <w:ilvl w:val="0"/>
          <w:numId w:val="6"/>
        </w:numPr>
        <w:spacing w:after="0" w:line="240" w:lineRule="auto"/>
        <w:jc w:val="both"/>
        <w:rPr>
          <w:rFonts w:cstheme="minorHAnsi"/>
          <w:b/>
        </w:rPr>
      </w:pPr>
      <w:r>
        <w:rPr>
          <w:rFonts w:cstheme="minorHAnsi"/>
        </w:rPr>
        <w:t>Demonstrated experience in user-centered library services</w:t>
      </w:r>
    </w:p>
    <w:p w14:paraId="2A0F705B" w14:textId="727BC187" w:rsidR="00D41F66" w:rsidRDefault="00D41F66" w:rsidP="00D41F66">
      <w:pPr>
        <w:spacing w:before="100" w:beforeAutospacing="1" w:after="100" w:afterAutospacing="1" w:line="240" w:lineRule="auto"/>
        <w:rPr>
          <w:rFonts w:eastAsia="Times New Roman" w:cstheme="minorHAnsi"/>
        </w:rPr>
      </w:pPr>
      <w:r w:rsidRPr="00FC1477">
        <w:rPr>
          <w:rFonts w:eastAsia="Times New Roman" w:cstheme="minorHAnsi"/>
          <w:b/>
          <w:bCs/>
        </w:rPr>
        <w:t xml:space="preserve">Salary: </w:t>
      </w:r>
      <w:r w:rsidRPr="00FC1477">
        <w:rPr>
          <w:rFonts w:eastAsia="Times New Roman" w:cstheme="minorHAnsi"/>
        </w:rPr>
        <w:t>$51,905</w:t>
      </w:r>
    </w:p>
    <w:p w14:paraId="6DC78A8E" w14:textId="21D0C4E8" w:rsidR="00AC1C97" w:rsidRDefault="009579B2" w:rsidP="00D41F66">
      <w:pPr>
        <w:spacing w:before="100" w:beforeAutospacing="1" w:after="100" w:afterAutospacing="1" w:line="240" w:lineRule="auto"/>
        <w:rPr>
          <w:rFonts w:eastAsia="Times New Roman" w:cstheme="minorHAnsi"/>
        </w:rPr>
      </w:pPr>
      <w:r w:rsidRPr="009579B2">
        <w:rPr>
          <w:rFonts w:eastAsia="Times New Roman" w:cstheme="minorHAnsi"/>
          <w:b/>
          <w:bCs/>
        </w:rPr>
        <w:t>Deadline</w:t>
      </w:r>
      <w:r>
        <w:rPr>
          <w:rFonts w:eastAsia="Times New Roman" w:cstheme="minorHAnsi"/>
        </w:rPr>
        <w:t>: O</w:t>
      </w:r>
      <w:r w:rsidR="00AC1C97">
        <w:rPr>
          <w:rFonts w:eastAsia="Times New Roman" w:cstheme="minorHAnsi"/>
        </w:rPr>
        <w:t xml:space="preserve">pen until filled. Applications received by </w:t>
      </w:r>
      <w:r w:rsidR="00605AC3">
        <w:rPr>
          <w:rFonts w:eastAsia="Times New Roman" w:cstheme="minorHAnsi"/>
        </w:rPr>
        <w:t>August 5</w:t>
      </w:r>
      <w:r w:rsidR="00AC1C97" w:rsidRPr="00AC1C97">
        <w:rPr>
          <w:rFonts w:eastAsia="Times New Roman" w:cstheme="minorHAnsi"/>
          <w:vertAlign w:val="superscript"/>
        </w:rPr>
        <w:t>th</w:t>
      </w:r>
      <w:r w:rsidR="00AC1C97">
        <w:rPr>
          <w:rFonts w:eastAsia="Times New Roman" w:cstheme="minorHAnsi"/>
        </w:rPr>
        <w:t xml:space="preserve"> will have full consideration. </w:t>
      </w:r>
    </w:p>
    <w:p w14:paraId="548C9BD6" w14:textId="0D33826C" w:rsidR="00E81483" w:rsidRDefault="00E81483" w:rsidP="00E81483">
      <w:r w:rsidRPr="00D25D66">
        <w:rPr>
          <w:b/>
          <w:bCs/>
        </w:rPr>
        <w:t>How to apply:</w:t>
      </w:r>
      <w:r>
        <w:rPr>
          <w:b/>
          <w:bCs/>
        </w:rPr>
        <w:t xml:space="preserve"> </w:t>
      </w:r>
      <w:r>
        <w:t>Email a</w:t>
      </w:r>
      <w:r w:rsidRPr="00D115D0">
        <w:t xml:space="preserve"> cover letter,</w:t>
      </w:r>
      <w:r>
        <w:t xml:space="preserve"> CV, </w:t>
      </w:r>
      <w:r w:rsidRPr="00D115D0">
        <w:t xml:space="preserve">and contact information for at least three </w:t>
      </w:r>
      <w:r>
        <w:t xml:space="preserve">professional </w:t>
      </w:r>
      <w:r w:rsidRPr="00D115D0">
        <w:t>references</w:t>
      </w:r>
      <w:r>
        <w:t xml:space="preserve"> with the subject line - </w:t>
      </w:r>
      <w:r w:rsidRPr="00405435">
        <w:rPr>
          <w:i/>
          <w:iCs/>
        </w:rPr>
        <w:t xml:space="preserve">Attn: </w:t>
      </w:r>
      <w:r w:rsidR="00FF5607">
        <w:rPr>
          <w:i/>
          <w:iCs/>
        </w:rPr>
        <w:t>FYE Librarian Application</w:t>
      </w:r>
      <w:r w:rsidRPr="00D115D0">
        <w:t xml:space="preserve"> to: </w:t>
      </w:r>
    </w:p>
    <w:p w14:paraId="31434B24" w14:textId="77777777" w:rsidR="00E81483" w:rsidRDefault="00E81483" w:rsidP="00E81483">
      <w:pPr>
        <w:pStyle w:val="NoSpacing"/>
        <w:jc w:val="center"/>
      </w:pPr>
      <w:r>
        <w:t>Karley Leone, Assistant to the Dean</w:t>
      </w:r>
    </w:p>
    <w:p w14:paraId="7DA67B37" w14:textId="77777777" w:rsidR="00E81483" w:rsidRDefault="00E81483" w:rsidP="00E81483">
      <w:pPr>
        <w:pStyle w:val="NoSpacing"/>
        <w:jc w:val="center"/>
      </w:pPr>
      <w:r>
        <w:t>LSU Shreveport - Noel Memorial Library</w:t>
      </w:r>
    </w:p>
    <w:p w14:paraId="76D1F6B2" w14:textId="77777777" w:rsidR="00E81483" w:rsidRDefault="00E81483" w:rsidP="00E81483">
      <w:pPr>
        <w:pStyle w:val="NoSpacing"/>
        <w:jc w:val="center"/>
      </w:pPr>
      <w:r>
        <w:t>One University Place</w:t>
      </w:r>
    </w:p>
    <w:p w14:paraId="6FF20578" w14:textId="77777777" w:rsidR="00E81483" w:rsidRDefault="00E81483" w:rsidP="00E81483">
      <w:pPr>
        <w:pStyle w:val="NoSpacing"/>
        <w:jc w:val="center"/>
      </w:pPr>
      <w:r>
        <w:t>Shreveport, LA 71115</w:t>
      </w:r>
    </w:p>
    <w:p w14:paraId="32C8C1B5" w14:textId="77777777" w:rsidR="00E81483" w:rsidRDefault="00D01B64" w:rsidP="00E81483">
      <w:pPr>
        <w:pStyle w:val="NoSpacing"/>
        <w:jc w:val="center"/>
      </w:pPr>
      <w:hyperlink r:id="rId7" w:history="1">
        <w:r w:rsidR="00E81483" w:rsidRPr="00143AE2">
          <w:rPr>
            <w:rStyle w:val="Hyperlink"/>
          </w:rPr>
          <w:t>library@LSUS.edu</w:t>
        </w:r>
      </w:hyperlink>
    </w:p>
    <w:p w14:paraId="5ABC12FF" w14:textId="77777777" w:rsidR="00E81483" w:rsidRDefault="00E81483" w:rsidP="00E81483">
      <w:pPr>
        <w:pStyle w:val="NoSpacing"/>
        <w:jc w:val="center"/>
      </w:pPr>
    </w:p>
    <w:p w14:paraId="7C319D18" w14:textId="77777777" w:rsidR="00E81483" w:rsidRDefault="00E81483" w:rsidP="00E81483">
      <w:pPr>
        <w:pStyle w:val="NoSpacing"/>
        <w:jc w:val="center"/>
        <w:rPr>
          <w:rFonts w:cstheme="minorHAnsi"/>
          <w:i/>
          <w:iCs/>
        </w:rPr>
      </w:pPr>
      <w:r w:rsidRPr="00626336">
        <w:rPr>
          <w:rFonts w:cstheme="minorHAnsi"/>
          <w:i/>
          <w:iCs/>
        </w:rPr>
        <w:t xml:space="preserve">LSUS is an Affirmative Action and Equal Opportunity Employer. </w:t>
      </w:r>
    </w:p>
    <w:p w14:paraId="1664A778" w14:textId="77777777" w:rsidR="00E81483" w:rsidRPr="00073727" w:rsidRDefault="00E81483" w:rsidP="00E81483">
      <w:pPr>
        <w:pStyle w:val="NoSpacing"/>
        <w:jc w:val="center"/>
      </w:pPr>
    </w:p>
    <w:p w14:paraId="7B2937FF" w14:textId="3F1ABB4E" w:rsidR="00D41F66" w:rsidRPr="00FC1477" w:rsidRDefault="00E81483" w:rsidP="009A2DD2">
      <w:pPr>
        <w:jc w:val="both"/>
        <w:rPr>
          <w:rFonts w:cstheme="minorHAnsi"/>
        </w:rPr>
      </w:pPr>
      <w:r w:rsidRPr="000C7C6D">
        <w:rPr>
          <w:rFonts w:cstheme="minorHAnsi"/>
          <w:b/>
          <w:bCs/>
        </w:rPr>
        <w:t>About Shreveport:</w:t>
      </w:r>
      <w:r w:rsidRPr="000C7C6D">
        <w:rPr>
          <w:rFonts w:cstheme="minorHAnsi"/>
        </w:rPr>
        <w:t xml:space="preserve"> The Shreveport-Bossier City area offers an attractive quality of life, combining the conveniences of a big city with the warmth and hospitality of a smaller town. With a metropolitan population of more than 319,000,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hunting, and fishing.</w:t>
      </w:r>
      <w:r>
        <w:rPr>
          <w:rFonts w:cstheme="minorHAnsi"/>
        </w:rPr>
        <w:t xml:space="preserve"> </w:t>
      </w:r>
      <w:r w:rsidRPr="00BC4B96">
        <w:rPr>
          <w:rFonts w:cstheme="minorHAnsi"/>
        </w:rPr>
        <w:t>For other recreational activities, Shreveport-Bossier is home to riverboat casinos and horse racing at</w:t>
      </w:r>
      <w:r>
        <w:rPr>
          <w:rFonts w:cstheme="minorHAnsi"/>
        </w:rPr>
        <w:t xml:space="preserve"> </w:t>
      </w:r>
      <w:r w:rsidRPr="00BC4B96">
        <w:rPr>
          <w:rFonts w:cstheme="minorHAnsi"/>
        </w:rPr>
        <w:t xml:space="preserve">Louisiana Downs. </w:t>
      </w:r>
      <w:r w:rsidRPr="00A64B7F">
        <w:rPr>
          <w:rFonts w:cstheme="minorHAnsi"/>
        </w:rPr>
        <w:t>Shreveport hosts dozens of festivals with regional food and music, such as Mudbug Madness, the Red River Revel, and Prize Fest, and offers regular theatrical productions</w:t>
      </w:r>
      <w:r>
        <w:rPr>
          <w:rFonts w:cstheme="minorHAnsi"/>
        </w:rPr>
        <w:t>.</w:t>
      </w:r>
      <w:r w:rsidRPr="00A64B7F">
        <w:rPr>
          <w:rFonts w:cstheme="minorHAnsi"/>
        </w:rPr>
        <w:t xml:space="preserve"> </w:t>
      </w:r>
      <w:r w:rsidR="00F64447">
        <w:rPr>
          <w:rFonts w:cstheme="minorHAnsi"/>
        </w:rPr>
        <w:t xml:space="preserve">For </w:t>
      </w:r>
      <w:r w:rsidRPr="00A64B7F">
        <w:rPr>
          <w:rFonts w:cstheme="minorHAnsi"/>
        </w:rPr>
        <w:t>weekend getaways, Shreveport is a three-hour drive from Dallas, TX, Broken Bow, OK, and the Ouachita Mountains of Arkansas.</w:t>
      </w:r>
    </w:p>
    <w:sectPr w:rsidR="00D41F66" w:rsidRPr="00FC147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A7429" w14:textId="77777777" w:rsidR="00F62FEB" w:rsidRDefault="00F62FEB" w:rsidP="009F4F09">
      <w:pPr>
        <w:spacing w:after="0" w:line="240" w:lineRule="auto"/>
      </w:pPr>
      <w:r>
        <w:separator/>
      </w:r>
    </w:p>
  </w:endnote>
  <w:endnote w:type="continuationSeparator" w:id="0">
    <w:p w14:paraId="5CBD807D" w14:textId="77777777" w:rsidR="00F62FEB" w:rsidRDefault="00F62FEB"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B9CEA" w14:textId="77777777" w:rsidR="009F4F09" w:rsidRDefault="009F4F09">
    <w:pPr>
      <w:pStyle w:val="Footer"/>
    </w:pPr>
    <w:r>
      <w:rPr>
        <w:noProof/>
      </w:rPr>
      <w:drawing>
        <wp:anchor distT="0" distB="0" distL="114300" distR="114300" simplePos="0" relativeHeight="251663360" behindDoc="0" locked="0" layoutInCell="1" allowOverlap="1" wp14:anchorId="24C7CC39" wp14:editId="1FF27353">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0F04A" w14:textId="77777777" w:rsidR="00F62FEB" w:rsidRDefault="00F62FEB" w:rsidP="009F4F09">
      <w:pPr>
        <w:spacing w:after="0" w:line="240" w:lineRule="auto"/>
      </w:pPr>
      <w:r>
        <w:separator/>
      </w:r>
    </w:p>
  </w:footnote>
  <w:footnote w:type="continuationSeparator" w:id="0">
    <w:p w14:paraId="5C86533A" w14:textId="77777777" w:rsidR="00F62FEB" w:rsidRDefault="00F62FEB"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BEB5A" w14:textId="77777777" w:rsidR="009F4F09" w:rsidRDefault="00790562">
    <w:pPr>
      <w:pStyle w:val="Header"/>
    </w:pPr>
    <w:r>
      <w:rPr>
        <w:noProof/>
      </w:rPr>
      <mc:AlternateContent>
        <mc:Choice Requires="wps">
          <w:drawing>
            <wp:anchor distT="0" distB="0" distL="114300" distR="114300" simplePos="0" relativeHeight="251662336" behindDoc="0" locked="0" layoutInCell="1" allowOverlap="1" wp14:anchorId="253516D4" wp14:editId="00B994B1">
              <wp:simplePos x="0" y="0"/>
              <wp:positionH relativeFrom="column">
                <wp:posOffset>4391025</wp:posOffset>
              </wp:positionH>
              <wp:positionV relativeFrom="paragraph">
                <wp:posOffset>285750</wp:posOffset>
              </wp:positionV>
              <wp:extent cx="22669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11810"/>
                      </a:xfrm>
                      <a:prstGeom prst="rect">
                        <a:avLst/>
                      </a:prstGeom>
                      <a:solidFill>
                        <a:srgbClr val="FFFFFF"/>
                      </a:solidFill>
                      <a:ln w="9525">
                        <a:noFill/>
                        <a:miter lim="800000"/>
                        <a:headEnd/>
                        <a:tailEnd/>
                      </a:ln>
                    </wps:spPr>
                    <wps:txbx>
                      <w:txbxContent>
                        <w:p w14:paraId="333EF35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53516D4" id="_x0000_t202" coordsize="21600,21600" o:spt="202" path="m,l,21600r21600,l21600,xe">
              <v:stroke joinstyle="miter"/>
              <v:path gradientshapeok="t" o:connecttype="rect"/>
            </v:shapetype>
            <v:shape id="Text Box 2" o:spid="_x0000_s1026" type="#_x0000_t202" style="position:absolute;margin-left:345.75pt;margin-top:22.5pt;width:178.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p2DAIAAPY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" stroked="f">
              <v:textbox>
                <w:txbxContent>
                  <w:p w14:paraId="333EF35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A89FD53" wp14:editId="4AC84DBE">
              <wp:simplePos x="0" y="0"/>
              <wp:positionH relativeFrom="column">
                <wp:posOffset>-771525</wp:posOffset>
              </wp:positionH>
              <wp:positionV relativeFrom="paragraph">
                <wp:posOffset>285750</wp:posOffset>
              </wp:positionV>
              <wp:extent cx="228600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1810"/>
                      </a:xfrm>
                      <a:prstGeom prst="rect">
                        <a:avLst/>
                      </a:prstGeom>
                      <a:solidFill>
                        <a:srgbClr val="FFFFFF"/>
                      </a:solidFill>
                      <a:ln w="9525">
                        <a:noFill/>
                        <a:miter lim="800000"/>
                        <a:headEnd/>
                        <a:tailEnd/>
                      </a:ln>
                    </wps:spPr>
                    <wps:txbx>
                      <w:txbxContent>
                        <w:p w14:paraId="679DD28B"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w:t>
                          </w:r>
                          <w:proofErr w:type="gramStart"/>
                          <w:r>
                            <w:rPr>
                              <w:rFonts w:ascii="Myriad Pro" w:hAnsi="Myriad Pro"/>
                              <w:color w:val="461D7C"/>
                              <w:sz w:val="24"/>
                              <w:szCs w:val="24"/>
                            </w:rPr>
                            <w:t xml:space="preserve">   (</w:t>
                          </w:r>
                          <w:proofErr w:type="gramEnd"/>
                          <w:r>
                            <w:rPr>
                              <w:rFonts w:ascii="Myriad Pro" w:hAnsi="Myriad Pro"/>
                              <w:color w:val="461D7C"/>
                              <w:sz w:val="24"/>
                              <w:szCs w:val="24"/>
                            </w:rPr>
                            <w:t>Fax) 318.798.4138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89FD53" id="_x0000_s1027" type="#_x0000_t202" style="position:absolute;margin-left:-60.75pt;margin-top:22.5pt;width:180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" stroked="f">
              <v:textbox>
                <w:txbxContent>
                  <w:p w14:paraId="679DD28B"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   (Fax) 318.798.4138</w:t>
                    </w:r>
                  </w:p>
                </w:txbxContent>
              </v:textbox>
            </v:shape>
          </w:pict>
        </mc:Fallback>
      </mc:AlternateContent>
    </w:r>
    <w:r w:rsidR="009F4F09">
      <w:rPr>
        <w:noProof/>
      </w:rPr>
      <w:drawing>
        <wp:anchor distT="0" distB="0" distL="114300" distR="114300" simplePos="0" relativeHeight="251658240" behindDoc="1" locked="0" layoutInCell="1" allowOverlap="1" wp14:anchorId="015B493E" wp14:editId="2615937C">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E1F52"/>
    <w:multiLevelType w:val="hybridMultilevel"/>
    <w:tmpl w:val="EA5A3536"/>
    <w:lvl w:ilvl="0" w:tplc="9EFCC44E">
      <w:start w:val="1"/>
      <w:numFmt w:val="bullet"/>
      <w:lvlText w:val=""/>
      <w:lvlJc w:val="left"/>
      <w:pPr>
        <w:ind w:left="720" w:hanging="360"/>
      </w:pPr>
      <w:rPr>
        <w:rFonts w:ascii="Symbol" w:hAnsi="Symbol" w:hint="default"/>
      </w:rPr>
    </w:lvl>
    <w:lvl w:ilvl="1" w:tplc="935A9040">
      <w:start w:val="1"/>
      <w:numFmt w:val="bullet"/>
      <w:lvlText w:val="o"/>
      <w:lvlJc w:val="left"/>
      <w:pPr>
        <w:ind w:left="1440" w:hanging="360"/>
      </w:pPr>
      <w:rPr>
        <w:rFonts w:ascii="Courier New" w:hAnsi="Courier New" w:hint="default"/>
      </w:rPr>
    </w:lvl>
    <w:lvl w:ilvl="2" w:tplc="7AD6EDC0">
      <w:start w:val="1"/>
      <w:numFmt w:val="bullet"/>
      <w:lvlText w:val=""/>
      <w:lvlJc w:val="left"/>
      <w:pPr>
        <w:ind w:left="2160" w:hanging="360"/>
      </w:pPr>
      <w:rPr>
        <w:rFonts w:ascii="Wingdings" w:hAnsi="Wingdings" w:hint="default"/>
      </w:rPr>
    </w:lvl>
    <w:lvl w:ilvl="3" w:tplc="98709D6E">
      <w:start w:val="1"/>
      <w:numFmt w:val="bullet"/>
      <w:lvlText w:val=""/>
      <w:lvlJc w:val="left"/>
      <w:pPr>
        <w:ind w:left="2880" w:hanging="360"/>
      </w:pPr>
      <w:rPr>
        <w:rFonts w:ascii="Symbol" w:hAnsi="Symbol" w:hint="default"/>
      </w:rPr>
    </w:lvl>
    <w:lvl w:ilvl="4" w:tplc="23C81624">
      <w:start w:val="1"/>
      <w:numFmt w:val="bullet"/>
      <w:lvlText w:val="o"/>
      <w:lvlJc w:val="left"/>
      <w:pPr>
        <w:ind w:left="3600" w:hanging="360"/>
      </w:pPr>
      <w:rPr>
        <w:rFonts w:ascii="Courier New" w:hAnsi="Courier New" w:hint="default"/>
      </w:rPr>
    </w:lvl>
    <w:lvl w:ilvl="5" w:tplc="B87E41EA">
      <w:start w:val="1"/>
      <w:numFmt w:val="bullet"/>
      <w:lvlText w:val=""/>
      <w:lvlJc w:val="left"/>
      <w:pPr>
        <w:ind w:left="4320" w:hanging="360"/>
      </w:pPr>
      <w:rPr>
        <w:rFonts w:ascii="Wingdings" w:hAnsi="Wingdings" w:hint="default"/>
      </w:rPr>
    </w:lvl>
    <w:lvl w:ilvl="6" w:tplc="258E1244">
      <w:start w:val="1"/>
      <w:numFmt w:val="bullet"/>
      <w:lvlText w:val=""/>
      <w:lvlJc w:val="left"/>
      <w:pPr>
        <w:ind w:left="5040" w:hanging="360"/>
      </w:pPr>
      <w:rPr>
        <w:rFonts w:ascii="Symbol" w:hAnsi="Symbol" w:hint="default"/>
      </w:rPr>
    </w:lvl>
    <w:lvl w:ilvl="7" w:tplc="2C3C7096">
      <w:start w:val="1"/>
      <w:numFmt w:val="bullet"/>
      <w:lvlText w:val="o"/>
      <w:lvlJc w:val="left"/>
      <w:pPr>
        <w:ind w:left="5760" w:hanging="360"/>
      </w:pPr>
      <w:rPr>
        <w:rFonts w:ascii="Courier New" w:hAnsi="Courier New" w:hint="default"/>
      </w:rPr>
    </w:lvl>
    <w:lvl w:ilvl="8" w:tplc="A4945ED6">
      <w:start w:val="1"/>
      <w:numFmt w:val="bullet"/>
      <w:lvlText w:val=""/>
      <w:lvlJc w:val="left"/>
      <w:pPr>
        <w:ind w:left="6480" w:hanging="360"/>
      </w:pPr>
      <w:rPr>
        <w:rFonts w:ascii="Wingdings" w:hAnsi="Wingdings" w:hint="default"/>
      </w:rPr>
    </w:lvl>
  </w:abstractNum>
  <w:abstractNum w:abstractNumId="1" w15:restartNumberingAfterBreak="0">
    <w:nsid w:val="215C7EB7"/>
    <w:multiLevelType w:val="hybridMultilevel"/>
    <w:tmpl w:val="FBE63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7E470C0"/>
    <w:multiLevelType w:val="multilevel"/>
    <w:tmpl w:val="406007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CAB2E4A"/>
    <w:multiLevelType w:val="multilevel"/>
    <w:tmpl w:val="3380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793287"/>
    <w:multiLevelType w:val="hybridMultilevel"/>
    <w:tmpl w:val="2F1E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F35168"/>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5F0340"/>
    <w:multiLevelType w:val="multilevel"/>
    <w:tmpl w:val="DD2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0D0D40"/>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D76FBD"/>
    <w:multiLevelType w:val="hybridMultilevel"/>
    <w:tmpl w:val="06C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9855EF"/>
    <w:multiLevelType w:val="multilevel"/>
    <w:tmpl w:val="0A7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27846"/>
    <w:multiLevelType w:val="hybridMultilevel"/>
    <w:tmpl w:val="D710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D41E43"/>
    <w:multiLevelType w:val="hybridMultilevel"/>
    <w:tmpl w:val="6C18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B83FA9"/>
    <w:multiLevelType w:val="hybridMultilevel"/>
    <w:tmpl w:val="CB2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731A0"/>
    <w:multiLevelType w:val="hybridMultilevel"/>
    <w:tmpl w:val="F586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AE5529"/>
    <w:multiLevelType w:val="hybridMultilevel"/>
    <w:tmpl w:val="B0F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13"/>
  </w:num>
  <w:num w:numId="6">
    <w:abstractNumId w:val="1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10"/>
  </w:num>
  <w:num w:numId="11">
    <w:abstractNumId w:val="11"/>
  </w:num>
  <w:num w:numId="12">
    <w:abstractNumId w:val="3"/>
  </w:num>
  <w:num w:numId="13">
    <w:abstractNumId w:val="9"/>
  </w:num>
  <w:num w:numId="14">
    <w:abstractNumId w:val="4"/>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2127"/>
    <w:rsid w:val="00034248"/>
    <w:rsid w:val="00046E4A"/>
    <w:rsid w:val="000542EC"/>
    <w:rsid w:val="00093896"/>
    <w:rsid w:val="000D777F"/>
    <w:rsid w:val="000F3C47"/>
    <w:rsid w:val="000F3D08"/>
    <w:rsid w:val="001179AB"/>
    <w:rsid w:val="00126106"/>
    <w:rsid w:val="001536F9"/>
    <w:rsid w:val="0016094D"/>
    <w:rsid w:val="00161EF8"/>
    <w:rsid w:val="00171A6B"/>
    <w:rsid w:val="00196B77"/>
    <w:rsid w:val="00201B6E"/>
    <w:rsid w:val="002305A7"/>
    <w:rsid w:val="0023688E"/>
    <w:rsid w:val="00252981"/>
    <w:rsid w:val="002B4B06"/>
    <w:rsid w:val="002C5C17"/>
    <w:rsid w:val="002C6135"/>
    <w:rsid w:val="002E063E"/>
    <w:rsid w:val="002F550D"/>
    <w:rsid w:val="003227A2"/>
    <w:rsid w:val="003321A2"/>
    <w:rsid w:val="00335673"/>
    <w:rsid w:val="0034721C"/>
    <w:rsid w:val="003658EC"/>
    <w:rsid w:val="0037045F"/>
    <w:rsid w:val="003719EB"/>
    <w:rsid w:val="00384880"/>
    <w:rsid w:val="003A687D"/>
    <w:rsid w:val="003A763B"/>
    <w:rsid w:val="003D26A6"/>
    <w:rsid w:val="004130EC"/>
    <w:rsid w:val="004264EA"/>
    <w:rsid w:val="00492B2E"/>
    <w:rsid w:val="004D7A26"/>
    <w:rsid w:val="00500294"/>
    <w:rsid w:val="0052769B"/>
    <w:rsid w:val="00531F4D"/>
    <w:rsid w:val="0056035D"/>
    <w:rsid w:val="00590FFC"/>
    <w:rsid w:val="005A1CED"/>
    <w:rsid w:val="005A2A25"/>
    <w:rsid w:val="005B4DF3"/>
    <w:rsid w:val="005C282A"/>
    <w:rsid w:val="005D07B8"/>
    <w:rsid w:val="005F661A"/>
    <w:rsid w:val="006024E7"/>
    <w:rsid w:val="00604DE4"/>
    <w:rsid w:val="00605336"/>
    <w:rsid w:val="00605AC3"/>
    <w:rsid w:val="006111CF"/>
    <w:rsid w:val="006249B9"/>
    <w:rsid w:val="00647F8C"/>
    <w:rsid w:val="006521BC"/>
    <w:rsid w:val="00675A68"/>
    <w:rsid w:val="00677AAF"/>
    <w:rsid w:val="006821F1"/>
    <w:rsid w:val="006A3D31"/>
    <w:rsid w:val="006C032D"/>
    <w:rsid w:val="006C411E"/>
    <w:rsid w:val="00715812"/>
    <w:rsid w:val="00735E85"/>
    <w:rsid w:val="00746472"/>
    <w:rsid w:val="00790562"/>
    <w:rsid w:val="007A6EDF"/>
    <w:rsid w:val="007D22B2"/>
    <w:rsid w:val="007E2F72"/>
    <w:rsid w:val="007E547D"/>
    <w:rsid w:val="00803FFA"/>
    <w:rsid w:val="00837B35"/>
    <w:rsid w:val="00844FD0"/>
    <w:rsid w:val="00847EF5"/>
    <w:rsid w:val="008A5F32"/>
    <w:rsid w:val="008A6B6C"/>
    <w:rsid w:val="008E6129"/>
    <w:rsid w:val="0091505D"/>
    <w:rsid w:val="00915FEE"/>
    <w:rsid w:val="009413D5"/>
    <w:rsid w:val="009579B2"/>
    <w:rsid w:val="00980981"/>
    <w:rsid w:val="009A0EB6"/>
    <w:rsid w:val="009A2DD2"/>
    <w:rsid w:val="009B75D1"/>
    <w:rsid w:val="009E04BD"/>
    <w:rsid w:val="009E71AA"/>
    <w:rsid w:val="009F4F09"/>
    <w:rsid w:val="009F7FDB"/>
    <w:rsid w:val="00A319D6"/>
    <w:rsid w:val="00A3254F"/>
    <w:rsid w:val="00A3326C"/>
    <w:rsid w:val="00A500E7"/>
    <w:rsid w:val="00A8380B"/>
    <w:rsid w:val="00A86CAF"/>
    <w:rsid w:val="00AA00FE"/>
    <w:rsid w:val="00AC1589"/>
    <w:rsid w:val="00AC1C97"/>
    <w:rsid w:val="00AD69F1"/>
    <w:rsid w:val="00AD7A18"/>
    <w:rsid w:val="00B153BA"/>
    <w:rsid w:val="00B34AD0"/>
    <w:rsid w:val="00B4487C"/>
    <w:rsid w:val="00B55A6E"/>
    <w:rsid w:val="00B56739"/>
    <w:rsid w:val="00BA61F8"/>
    <w:rsid w:val="00BB0FB9"/>
    <w:rsid w:val="00BC3CA2"/>
    <w:rsid w:val="00BC6816"/>
    <w:rsid w:val="00BD6473"/>
    <w:rsid w:val="00BE2FBA"/>
    <w:rsid w:val="00BF749E"/>
    <w:rsid w:val="00C011A1"/>
    <w:rsid w:val="00C25EB4"/>
    <w:rsid w:val="00C26EEC"/>
    <w:rsid w:val="00C41A85"/>
    <w:rsid w:val="00C42505"/>
    <w:rsid w:val="00C53540"/>
    <w:rsid w:val="00C746D8"/>
    <w:rsid w:val="00CC3CD4"/>
    <w:rsid w:val="00CC5C65"/>
    <w:rsid w:val="00D01B64"/>
    <w:rsid w:val="00D21707"/>
    <w:rsid w:val="00D338E5"/>
    <w:rsid w:val="00D41F66"/>
    <w:rsid w:val="00D5253E"/>
    <w:rsid w:val="00D6248F"/>
    <w:rsid w:val="00D9374C"/>
    <w:rsid w:val="00D972B6"/>
    <w:rsid w:val="00DA2EDB"/>
    <w:rsid w:val="00E3498D"/>
    <w:rsid w:val="00E81483"/>
    <w:rsid w:val="00E9215A"/>
    <w:rsid w:val="00E93670"/>
    <w:rsid w:val="00E96E29"/>
    <w:rsid w:val="00EA16AF"/>
    <w:rsid w:val="00EB07CA"/>
    <w:rsid w:val="00ED635F"/>
    <w:rsid w:val="00EE29D0"/>
    <w:rsid w:val="00EE2EC4"/>
    <w:rsid w:val="00EF0497"/>
    <w:rsid w:val="00EF0EC3"/>
    <w:rsid w:val="00F122DB"/>
    <w:rsid w:val="00F62FEB"/>
    <w:rsid w:val="00F63AC7"/>
    <w:rsid w:val="00F64447"/>
    <w:rsid w:val="00F7304A"/>
    <w:rsid w:val="00F87B93"/>
    <w:rsid w:val="00FA7DD6"/>
    <w:rsid w:val="00FB54EA"/>
    <w:rsid w:val="00FC1477"/>
    <w:rsid w:val="00FC1CCC"/>
    <w:rsid w:val="00FE7A7F"/>
    <w:rsid w:val="00FF5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468E9"/>
  <w15:docId w15:val="{6D35B42F-C7A9-4D50-A0F5-F34065D8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F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3658EC"/>
    <w:rPr>
      <w:color w:val="0000FF" w:themeColor="hyperlink"/>
      <w:u w:val="single"/>
    </w:rPr>
  </w:style>
  <w:style w:type="paragraph" w:styleId="ListParagraph">
    <w:name w:val="List Paragraph"/>
    <w:basedOn w:val="Normal"/>
    <w:uiPriority w:val="34"/>
    <w:qFormat/>
    <w:rsid w:val="00B34AD0"/>
    <w:pPr>
      <w:spacing w:after="160" w:line="259" w:lineRule="auto"/>
      <w:ind w:left="720"/>
      <w:contextualSpacing/>
    </w:pPr>
  </w:style>
  <w:style w:type="character" w:customStyle="1" w:styleId="UnresolvedMention1">
    <w:name w:val="Unresolved Mention1"/>
    <w:basedOn w:val="DefaultParagraphFont"/>
    <w:uiPriority w:val="99"/>
    <w:semiHidden/>
    <w:unhideWhenUsed/>
    <w:rsid w:val="00D338E5"/>
    <w:rPr>
      <w:color w:val="605E5C"/>
      <w:shd w:val="clear" w:color="auto" w:fill="E1DFDD"/>
    </w:rPr>
  </w:style>
  <w:style w:type="paragraph" w:styleId="NoSpacing">
    <w:name w:val="No Spacing"/>
    <w:uiPriority w:val="1"/>
    <w:qFormat/>
    <w:rsid w:val="004130EC"/>
    <w:pPr>
      <w:spacing w:after="0" w:line="240" w:lineRule="auto"/>
    </w:pPr>
  </w:style>
  <w:style w:type="paragraph" w:customStyle="1" w:styleId="Default">
    <w:name w:val="Default"/>
    <w:rsid w:val="004130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D41F66"/>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D41F66"/>
    <w:rPr>
      <w:color w:val="605E5C"/>
      <w:shd w:val="clear" w:color="auto" w:fill="E1DFDD"/>
    </w:rPr>
  </w:style>
  <w:style w:type="character" w:styleId="CommentReference">
    <w:name w:val="annotation reference"/>
    <w:basedOn w:val="DefaultParagraphFont"/>
    <w:uiPriority w:val="99"/>
    <w:semiHidden/>
    <w:unhideWhenUsed/>
    <w:rsid w:val="00803FFA"/>
    <w:rPr>
      <w:sz w:val="16"/>
      <w:szCs w:val="16"/>
    </w:rPr>
  </w:style>
  <w:style w:type="paragraph" w:styleId="CommentText">
    <w:name w:val="annotation text"/>
    <w:basedOn w:val="Normal"/>
    <w:link w:val="CommentTextChar"/>
    <w:uiPriority w:val="99"/>
    <w:unhideWhenUsed/>
    <w:rsid w:val="00803FFA"/>
    <w:pPr>
      <w:spacing w:line="240" w:lineRule="auto"/>
    </w:pPr>
    <w:rPr>
      <w:sz w:val="20"/>
      <w:szCs w:val="20"/>
    </w:rPr>
  </w:style>
  <w:style w:type="character" w:customStyle="1" w:styleId="CommentTextChar">
    <w:name w:val="Comment Text Char"/>
    <w:basedOn w:val="DefaultParagraphFont"/>
    <w:link w:val="CommentText"/>
    <w:uiPriority w:val="99"/>
    <w:rsid w:val="00803FFA"/>
    <w:rPr>
      <w:sz w:val="20"/>
      <w:szCs w:val="20"/>
    </w:rPr>
  </w:style>
  <w:style w:type="paragraph" w:styleId="CommentSubject">
    <w:name w:val="annotation subject"/>
    <w:basedOn w:val="CommentText"/>
    <w:next w:val="CommentText"/>
    <w:link w:val="CommentSubjectChar"/>
    <w:uiPriority w:val="99"/>
    <w:semiHidden/>
    <w:unhideWhenUsed/>
    <w:rsid w:val="00803FFA"/>
    <w:rPr>
      <w:b/>
      <w:bCs/>
    </w:rPr>
  </w:style>
  <w:style w:type="character" w:customStyle="1" w:styleId="CommentSubjectChar">
    <w:name w:val="Comment Subject Char"/>
    <w:basedOn w:val="CommentTextChar"/>
    <w:link w:val="CommentSubject"/>
    <w:uiPriority w:val="99"/>
    <w:semiHidden/>
    <w:rsid w:val="00803F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422281">
      <w:bodyDiv w:val="1"/>
      <w:marLeft w:val="0"/>
      <w:marRight w:val="0"/>
      <w:marTop w:val="0"/>
      <w:marBottom w:val="0"/>
      <w:divBdr>
        <w:top w:val="none" w:sz="0" w:space="0" w:color="auto"/>
        <w:left w:val="none" w:sz="0" w:space="0" w:color="auto"/>
        <w:bottom w:val="none" w:sz="0" w:space="0" w:color="auto"/>
        <w:right w:val="none" w:sz="0" w:space="0" w:color="auto"/>
      </w:divBdr>
    </w:div>
    <w:div w:id="191261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brary@LSUS.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754</Words>
  <Characters>4298</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Isaac, Jennifer</cp:lastModifiedBy>
  <cp:revision>2</cp:revision>
  <cp:lastPrinted>2017-01-06T19:05:00Z</cp:lastPrinted>
  <dcterms:created xsi:type="dcterms:W3CDTF">2024-07-17T21:14:00Z</dcterms:created>
  <dcterms:modified xsi:type="dcterms:W3CDTF">2024-07-17T21:14:00Z</dcterms:modified>
</cp:coreProperties>
</file>